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8C52" w14:textId="77777777" w:rsidR="00FE704F" w:rsidRPr="006D4ABA" w:rsidRDefault="00FE704F" w:rsidP="00FE704F">
      <w:pPr>
        <w:pStyle w:val="ListParagraph"/>
        <w:numPr>
          <w:ilvl w:val="0"/>
          <w:numId w:val="4"/>
        </w:numPr>
        <w:spacing w:before="74"/>
        <w:rPr>
          <w:b/>
          <w:sz w:val="24"/>
          <w:szCs w:val="24"/>
        </w:rPr>
      </w:pPr>
      <w:bookmarkStart w:id="0" w:name="A._Notifier:"/>
      <w:bookmarkEnd w:id="0"/>
      <w:r w:rsidRPr="006D4ABA">
        <w:rPr>
          <w:b/>
          <w:noProof/>
          <w:sz w:val="24"/>
          <w:szCs w:val="24"/>
          <w:lang w:bidi="ar-SA"/>
        </w:rPr>
        <w:drawing>
          <wp:anchor distT="0" distB="0" distL="114300" distR="114300" simplePos="0" relativeHeight="251661312" behindDoc="0" locked="0" layoutInCell="1" allowOverlap="1" wp14:anchorId="54E98C78" wp14:editId="3F98CCC8">
            <wp:simplePos x="0" y="0"/>
            <wp:positionH relativeFrom="column">
              <wp:posOffset>180975</wp:posOffset>
            </wp:positionH>
            <wp:positionV relativeFrom="paragraph">
              <wp:posOffset>0</wp:posOffset>
            </wp:positionV>
            <wp:extent cx="2396490" cy="638175"/>
            <wp:effectExtent l="0" t="0" r="381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 r="1282" b="6888"/>
                    <a:stretch/>
                  </pic:blipFill>
                  <pic:spPr bwMode="auto">
                    <a:xfrm>
                      <a:off x="0" y="0"/>
                      <a:ext cx="239649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ABA">
        <w:rPr>
          <w:b/>
          <w:sz w:val="24"/>
          <w:szCs w:val="24"/>
        </w:rPr>
        <w:t>Notifier:</w:t>
      </w:r>
      <w:r>
        <w:rPr>
          <w:b/>
          <w:sz w:val="24"/>
          <w:szCs w:val="24"/>
        </w:rPr>
        <w:t xml:space="preserve"> </w:t>
      </w:r>
      <w:r w:rsidRPr="004D0CC8">
        <w:rPr>
          <w:sz w:val="24"/>
          <w:szCs w:val="24"/>
        </w:rPr>
        <w:t>Interpath Laboratory P.O. Box 1208 Pendleton, OR 97801</w:t>
      </w:r>
      <w:r>
        <w:rPr>
          <w:sz w:val="24"/>
          <w:szCs w:val="24"/>
        </w:rPr>
        <w:t xml:space="preserve"> </w:t>
      </w:r>
      <w:r w:rsidRPr="00D24227">
        <w:rPr>
          <w:b/>
          <w:sz w:val="24"/>
          <w:szCs w:val="24"/>
        </w:rPr>
        <w:t>Phone</w:t>
      </w:r>
      <w:r>
        <w:rPr>
          <w:sz w:val="24"/>
          <w:szCs w:val="24"/>
        </w:rPr>
        <w:t>: (541) 278-4740</w:t>
      </w:r>
    </w:p>
    <w:p w14:paraId="54E98C53" w14:textId="77777777" w:rsidR="00FE704F" w:rsidRDefault="00FE704F" w:rsidP="00FE704F">
      <w:pPr>
        <w:pStyle w:val="ListParagraph"/>
        <w:numPr>
          <w:ilvl w:val="0"/>
          <w:numId w:val="4"/>
        </w:numPr>
        <w:tabs>
          <w:tab w:val="left" w:pos="608"/>
          <w:tab w:val="left" w:pos="5541"/>
        </w:tabs>
        <w:spacing w:before="120"/>
        <w:ind w:hanging="307"/>
        <w:rPr>
          <w:b/>
          <w:sz w:val="24"/>
        </w:rPr>
      </w:pPr>
      <w:bookmarkStart w:id="1" w:name="B._Patient_Name:_____________C._Identifi"/>
      <w:bookmarkEnd w:id="1"/>
      <w:r>
        <w:rPr>
          <w:b/>
          <w:sz w:val="24"/>
        </w:rPr>
        <w:t>Patient</w:t>
      </w:r>
      <w:r>
        <w:rPr>
          <w:b/>
          <w:spacing w:val="-4"/>
          <w:sz w:val="24"/>
        </w:rPr>
        <w:t xml:space="preserve"> </w:t>
      </w:r>
      <w:r>
        <w:rPr>
          <w:b/>
          <w:sz w:val="24"/>
        </w:rPr>
        <w:t>Name:</w:t>
      </w:r>
      <w:r>
        <w:rPr>
          <w:b/>
          <w:sz w:val="24"/>
        </w:rPr>
        <w:tab/>
        <w:t>C. Identification</w:t>
      </w:r>
      <w:r>
        <w:rPr>
          <w:b/>
          <w:spacing w:val="-14"/>
          <w:sz w:val="24"/>
        </w:rPr>
        <w:t xml:space="preserve"> </w:t>
      </w:r>
      <w:r>
        <w:rPr>
          <w:b/>
          <w:sz w:val="24"/>
        </w:rPr>
        <w:t>Number:</w:t>
      </w:r>
    </w:p>
    <w:p w14:paraId="54E98C54" w14:textId="77777777" w:rsidR="00FE704F" w:rsidRDefault="00FE704F" w:rsidP="00FE704F">
      <w:pPr>
        <w:pStyle w:val="BodyText"/>
        <w:spacing w:before="6"/>
        <w:rPr>
          <w:b/>
          <w:sz w:val="15"/>
        </w:rPr>
      </w:pPr>
      <w:r>
        <w:rPr>
          <w:noProof/>
          <w:lang w:bidi="ar-SA"/>
        </w:rPr>
        <mc:AlternateContent>
          <mc:Choice Requires="wps">
            <w:drawing>
              <wp:anchor distT="4294967295" distB="4294967295" distL="0" distR="0" simplePos="0" relativeHeight="251660288" behindDoc="0" locked="0" layoutInCell="1" allowOverlap="1" wp14:anchorId="54E98C7A" wp14:editId="54E98C7B">
                <wp:simplePos x="0" y="0"/>
                <wp:positionH relativeFrom="page">
                  <wp:posOffset>586105</wp:posOffset>
                </wp:positionH>
                <wp:positionV relativeFrom="paragraph">
                  <wp:posOffset>157479</wp:posOffset>
                </wp:positionV>
                <wp:extent cx="6610350" cy="0"/>
                <wp:effectExtent l="0" t="19050" r="19050" b="1905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B06F2" id="Line 3"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6.15pt,12.4pt" to="566.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" strokeweight="3pt">
                <w10:wrap type="topAndBottom" anchorx="page"/>
              </v:line>
            </w:pict>
          </mc:Fallback>
        </mc:AlternateContent>
      </w:r>
    </w:p>
    <w:p w14:paraId="54E98C55" w14:textId="77777777" w:rsidR="00FE704F" w:rsidRDefault="00FE704F" w:rsidP="00FE704F">
      <w:pPr>
        <w:spacing w:before="49"/>
        <w:ind w:left="1640" w:right="1502"/>
        <w:jc w:val="center"/>
        <w:rPr>
          <w:b/>
          <w:sz w:val="32"/>
        </w:rPr>
      </w:pPr>
      <w:bookmarkStart w:id="2" w:name="Advance_Beneficiary_Notice_of_Noncoverag"/>
      <w:bookmarkEnd w:id="2"/>
      <w:r>
        <w:rPr>
          <w:b/>
          <w:sz w:val="32"/>
        </w:rPr>
        <w:t>Advance Beneficiary Notice of Noncoverage (ABN)</w:t>
      </w:r>
    </w:p>
    <w:p w14:paraId="54E98C56" w14:textId="77777777" w:rsidR="00FE704F" w:rsidRDefault="00FE704F" w:rsidP="00D268B8">
      <w:pPr>
        <w:pStyle w:val="BodyText"/>
        <w:tabs>
          <w:tab w:val="left" w:pos="5940"/>
        </w:tabs>
        <w:spacing w:before="79"/>
      </w:pPr>
      <w:bookmarkStart w:id="3" w:name="NOTE:__If_Medicare_doesn’t_pay_for_D.___"/>
      <w:bookmarkEnd w:id="3"/>
      <w:r>
        <w:rPr>
          <w:b/>
          <w:u w:val="thick"/>
        </w:rPr>
        <w:t>NOTE:</w:t>
      </w:r>
      <w:r w:rsidRPr="003C6FC0">
        <w:rPr>
          <w:b/>
        </w:rPr>
        <w:t xml:space="preserve">  </w:t>
      </w:r>
      <w:r>
        <w:t>If Medicare doesn’t pay</w:t>
      </w:r>
      <w:r>
        <w:rPr>
          <w:spacing w:val="-4"/>
        </w:rPr>
        <w:t xml:space="preserve"> </w:t>
      </w:r>
      <w:r>
        <w:t xml:space="preserve">for </w:t>
      </w:r>
      <w:r>
        <w:rPr>
          <w:b/>
        </w:rPr>
        <w:t>Laboratory Tests</w:t>
      </w:r>
      <w:r>
        <w:t xml:space="preserve"> below, you may have to</w:t>
      </w:r>
      <w:r>
        <w:rPr>
          <w:spacing w:val="-4"/>
        </w:rPr>
        <w:t xml:space="preserve"> </w:t>
      </w:r>
      <w:r>
        <w:t>pay.</w:t>
      </w:r>
    </w:p>
    <w:p w14:paraId="54E98C57" w14:textId="77777777" w:rsidR="00FE704F" w:rsidRDefault="00FE704F" w:rsidP="00FE704F">
      <w:pPr>
        <w:pStyle w:val="BodyText"/>
        <w:tabs>
          <w:tab w:val="left" w:pos="9731"/>
        </w:tabs>
        <w:spacing w:before="50" w:after="33" w:line="261" w:lineRule="auto"/>
        <w:ind w:left="112" w:right="324"/>
      </w:pPr>
      <w:r>
        <w:t>Medicare does not pay for everything, even some care that you or your health care provider have good reason to think you need. We expect Medicare may not pay for</w:t>
      </w:r>
      <w:r>
        <w:rPr>
          <w:spacing w:val="-9"/>
        </w:rPr>
        <w:t xml:space="preserve"> </w:t>
      </w:r>
      <w:r>
        <w:t>the</w:t>
      </w:r>
      <w:r>
        <w:rPr>
          <w:spacing w:val="-1"/>
        </w:rPr>
        <w:t xml:space="preserve"> </w:t>
      </w:r>
      <w:r>
        <w:rPr>
          <w:b/>
        </w:rPr>
        <w:t>Laboratory Tests</w:t>
      </w:r>
      <w:r>
        <w:t xml:space="preserve"> below.</w:t>
      </w:r>
    </w:p>
    <w:p w14:paraId="54E98C58" w14:textId="77777777" w:rsidR="002318FA" w:rsidRDefault="007E00D4">
      <w:pPr>
        <w:pStyle w:val="BodyText"/>
        <w:tabs>
          <w:tab w:val="left" w:pos="9853"/>
        </w:tabs>
        <w:spacing w:before="48" w:after="37" w:line="261" w:lineRule="auto"/>
        <w:ind w:left="232" w:right="431" w:hanging="23"/>
        <w:jc w:val="center"/>
      </w:pPr>
      <w:r>
        <w:rPr>
          <w:spacing w:val="-4"/>
        </w:rPr>
        <w:t>.</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321"/>
        <w:gridCol w:w="1872"/>
      </w:tblGrid>
      <w:tr w:rsidR="002318FA" w14:paraId="54E98C5C" w14:textId="77777777">
        <w:trPr>
          <w:trHeight w:val="551"/>
        </w:trPr>
        <w:tc>
          <w:tcPr>
            <w:tcW w:w="4249" w:type="dxa"/>
            <w:shd w:val="clear" w:color="auto" w:fill="DADADA"/>
          </w:tcPr>
          <w:p w14:paraId="54E98C59" w14:textId="77777777" w:rsidR="002318FA" w:rsidRPr="008D0D2C" w:rsidRDefault="007E00D4">
            <w:pPr>
              <w:pStyle w:val="TableParagraph"/>
              <w:spacing w:line="270" w:lineRule="exact"/>
              <w:rPr>
                <w:b/>
                <w:sz w:val="24"/>
              </w:rPr>
            </w:pPr>
            <w:r w:rsidRPr="008D0D2C">
              <w:rPr>
                <w:b/>
                <w:sz w:val="24"/>
              </w:rPr>
              <w:t>D.</w:t>
            </w:r>
          </w:p>
        </w:tc>
        <w:tc>
          <w:tcPr>
            <w:tcW w:w="4321" w:type="dxa"/>
            <w:shd w:val="clear" w:color="auto" w:fill="DADADA"/>
          </w:tcPr>
          <w:p w14:paraId="54E98C5A" w14:textId="77777777" w:rsidR="002318FA" w:rsidRPr="008D0D2C" w:rsidRDefault="007E00D4">
            <w:pPr>
              <w:pStyle w:val="TableParagraph"/>
              <w:spacing w:line="271" w:lineRule="exact"/>
              <w:rPr>
                <w:b/>
                <w:sz w:val="24"/>
              </w:rPr>
            </w:pPr>
            <w:r w:rsidRPr="008D0D2C">
              <w:rPr>
                <w:b/>
                <w:sz w:val="24"/>
              </w:rPr>
              <w:t>E. Reason Medicare May Not Pay:</w:t>
            </w:r>
          </w:p>
        </w:tc>
        <w:tc>
          <w:tcPr>
            <w:tcW w:w="1872" w:type="dxa"/>
            <w:shd w:val="clear" w:color="auto" w:fill="DADADA"/>
          </w:tcPr>
          <w:p w14:paraId="54E98C5B" w14:textId="77777777" w:rsidR="002318FA" w:rsidRPr="008D0D2C" w:rsidRDefault="007E00D4">
            <w:pPr>
              <w:pStyle w:val="TableParagraph"/>
              <w:spacing w:line="276" w:lineRule="exact"/>
              <w:ind w:right="308"/>
              <w:rPr>
                <w:b/>
                <w:sz w:val="24"/>
              </w:rPr>
            </w:pPr>
            <w:r w:rsidRPr="008D0D2C">
              <w:rPr>
                <w:b/>
                <w:sz w:val="24"/>
              </w:rPr>
              <w:t>F. Estimated Cost</w:t>
            </w:r>
          </w:p>
        </w:tc>
      </w:tr>
      <w:tr w:rsidR="002318FA" w14:paraId="54E98C60" w14:textId="77777777" w:rsidTr="00FE704F">
        <w:trPr>
          <w:trHeight w:val="1101"/>
        </w:trPr>
        <w:tc>
          <w:tcPr>
            <w:tcW w:w="4249" w:type="dxa"/>
          </w:tcPr>
          <w:p w14:paraId="54E98C5D" w14:textId="77777777" w:rsidR="002318FA" w:rsidRDefault="002318FA">
            <w:pPr>
              <w:pStyle w:val="TableParagraph"/>
              <w:ind w:left="0"/>
              <w:rPr>
                <w:rFonts w:ascii="Times New Roman"/>
              </w:rPr>
            </w:pPr>
          </w:p>
        </w:tc>
        <w:tc>
          <w:tcPr>
            <w:tcW w:w="4321" w:type="dxa"/>
          </w:tcPr>
          <w:p w14:paraId="54E98C5E" w14:textId="77777777" w:rsidR="002318FA" w:rsidRDefault="002318FA">
            <w:pPr>
              <w:pStyle w:val="TableParagraph"/>
              <w:ind w:left="0"/>
              <w:rPr>
                <w:rFonts w:ascii="Times New Roman"/>
              </w:rPr>
            </w:pPr>
          </w:p>
        </w:tc>
        <w:tc>
          <w:tcPr>
            <w:tcW w:w="1872" w:type="dxa"/>
          </w:tcPr>
          <w:p w14:paraId="54E98C5F" w14:textId="77777777" w:rsidR="002318FA" w:rsidRDefault="002318FA">
            <w:pPr>
              <w:pStyle w:val="TableParagraph"/>
              <w:ind w:left="0"/>
              <w:rPr>
                <w:rFonts w:ascii="Times New Roman"/>
              </w:rPr>
            </w:pPr>
          </w:p>
        </w:tc>
      </w:tr>
    </w:tbl>
    <w:p w14:paraId="54E98C61" w14:textId="77777777" w:rsidR="002318FA" w:rsidRDefault="007E00D4">
      <w:pPr>
        <w:pStyle w:val="Heading1"/>
        <w:spacing w:before="48" w:line="268" w:lineRule="exact"/>
        <w:ind w:left="120" w:firstLine="0"/>
        <w:rPr>
          <w:rFonts w:ascii="Arial"/>
        </w:rPr>
      </w:pPr>
      <w:r>
        <w:rPr>
          <w:rFonts w:ascii="Arial"/>
        </w:rPr>
        <w:t>WHAT YOU NEED TO DO NOW:</w:t>
      </w:r>
    </w:p>
    <w:p w14:paraId="54E98C62" w14:textId="77777777" w:rsidR="002318FA" w:rsidRDefault="007E00D4">
      <w:pPr>
        <w:pStyle w:val="ListParagraph"/>
        <w:numPr>
          <w:ilvl w:val="1"/>
          <w:numId w:val="2"/>
        </w:numPr>
        <w:tabs>
          <w:tab w:val="left" w:pos="1140"/>
          <w:tab w:val="left" w:pos="1141"/>
        </w:tabs>
        <w:spacing w:line="279" w:lineRule="exact"/>
        <w:rPr>
          <w:sz w:val="24"/>
        </w:rPr>
      </w:pPr>
      <w:r>
        <w:rPr>
          <w:sz w:val="24"/>
        </w:rPr>
        <w:t>Read this notice, so you can make an informed decision about your</w:t>
      </w:r>
      <w:r>
        <w:rPr>
          <w:spacing w:val="-33"/>
          <w:sz w:val="24"/>
        </w:rPr>
        <w:t xml:space="preserve"> </w:t>
      </w:r>
      <w:r>
        <w:rPr>
          <w:sz w:val="24"/>
        </w:rPr>
        <w:t>care.</w:t>
      </w:r>
    </w:p>
    <w:p w14:paraId="54E98C63" w14:textId="77777777" w:rsidR="002318FA" w:rsidRDefault="007E00D4">
      <w:pPr>
        <w:pStyle w:val="ListParagraph"/>
        <w:numPr>
          <w:ilvl w:val="1"/>
          <w:numId w:val="2"/>
        </w:numPr>
        <w:tabs>
          <w:tab w:val="left" w:pos="1140"/>
          <w:tab w:val="left" w:pos="1141"/>
        </w:tabs>
        <w:spacing w:line="283" w:lineRule="exact"/>
        <w:rPr>
          <w:sz w:val="24"/>
        </w:rPr>
      </w:pPr>
      <w:r>
        <w:rPr>
          <w:sz w:val="24"/>
        </w:rPr>
        <w:t>Ask us any questions that you may have after you finish</w:t>
      </w:r>
      <w:r>
        <w:rPr>
          <w:spacing w:val="-39"/>
          <w:sz w:val="24"/>
        </w:rPr>
        <w:t xml:space="preserve"> </w:t>
      </w:r>
      <w:r>
        <w:rPr>
          <w:sz w:val="24"/>
        </w:rPr>
        <w:t>reading.</w:t>
      </w:r>
    </w:p>
    <w:p w14:paraId="54E98C64" w14:textId="092181C4" w:rsidR="002318FA" w:rsidRPr="00FE704F" w:rsidRDefault="007E00D4">
      <w:pPr>
        <w:pStyle w:val="ListParagraph"/>
        <w:numPr>
          <w:ilvl w:val="1"/>
          <w:numId w:val="2"/>
        </w:numPr>
        <w:tabs>
          <w:tab w:val="left" w:pos="1140"/>
          <w:tab w:val="left" w:pos="1141"/>
          <w:tab w:val="left" w:pos="8812"/>
        </w:tabs>
        <w:spacing w:line="289" w:lineRule="exact"/>
        <w:rPr>
          <w:sz w:val="24"/>
        </w:rPr>
      </w:pPr>
      <w:r>
        <w:rPr>
          <w:sz w:val="24"/>
        </w:rPr>
        <w:t>Choose an option below about whether to receive</w:t>
      </w:r>
      <w:r>
        <w:rPr>
          <w:spacing w:val="-19"/>
          <w:sz w:val="24"/>
        </w:rPr>
        <w:t xml:space="preserve"> </w:t>
      </w:r>
      <w:r>
        <w:rPr>
          <w:sz w:val="24"/>
        </w:rPr>
        <w:t xml:space="preserve">the </w:t>
      </w:r>
      <w:r w:rsidR="008D0D2C">
        <w:rPr>
          <w:b/>
          <w:sz w:val="24"/>
        </w:rPr>
        <w:t>Laboratory Test(s)</w:t>
      </w:r>
      <w:r w:rsidR="00FE704F" w:rsidRPr="00FE704F">
        <w:rPr>
          <w:b/>
          <w:sz w:val="24"/>
        </w:rPr>
        <w:t xml:space="preserve"> </w:t>
      </w:r>
      <w:r w:rsidRPr="008D0D2C">
        <w:rPr>
          <w:sz w:val="24"/>
        </w:rPr>
        <w:t>list</w:t>
      </w:r>
      <w:r w:rsidRPr="00FE704F">
        <w:rPr>
          <w:sz w:val="24"/>
        </w:rPr>
        <w:t>ed</w:t>
      </w:r>
      <w:r w:rsidRPr="00FE704F">
        <w:rPr>
          <w:spacing w:val="-1"/>
          <w:sz w:val="24"/>
        </w:rPr>
        <w:t xml:space="preserve"> </w:t>
      </w:r>
      <w:r w:rsidRPr="00FE704F">
        <w:rPr>
          <w:sz w:val="24"/>
        </w:rPr>
        <w:t>above.</w:t>
      </w:r>
    </w:p>
    <w:p w14:paraId="54E98C65" w14:textId="77777777" w:rsidR="002318FA" w:rsidRDefault="007E00D4">
      <w:pPr>
        <w:pStyle w:val="BodyText"/>
        <w:ind w:left="1860" w:right="1428" w:hanging="720"/>
      </w:pPr>
      <w:r w:rsidRPr="00FE704F">
        <w:rPr>
          <w:b/>
        </w:rPr>
        <w:t xml:space="preserve">Note: </w:t>
      </w:r>
      <w:r w:rsidRPr="00FE704F">
        <w:t>If you choose Option 1 or 2, we may help you to use</w:t>
      </w:r>
      <w:r>
        <w:t xml:space="preserve"> any other insurance that you might have, but Medicare cannot require us to do this.</w:t>
      </w:r>
    </w:p>
    <w:p w14:paraId="54E98C66" w14:textId="77777777" w:rsidR="002318FA" w:rsidRDefault="002318FA">
      <w:pPr>
        <w:pStyle w:val="BodyText"/>
        <w:spacing w:before="11"/>
        <w:rPr>
          <w:sz w:val="5"/>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68"/>
      </w:tblGrid>
      <w:tr w:rsidR="00FE704F" w14:paraId="54E98C68" w14:textId="77777777" w:rsidTr="00FA31D2">
        <w:trPr>
          <w:trHeight w:hRule="exact" w:val="431"/>
        </w:trPr>
        <w:tc>
          <w:tcPr>
            <w:tcW w:w="10368" w:type="dxa"/>
            <w:shd w:val="clear" w:color="auto" w:fill="DADADA"/>
          </w:tcPr>
          <w:p w14:paraId="54E98C67" w14:textId="77777777" w:rsidR="00FE704F" w:rsidRDefault="00FE704F" w:rsidP="00FA31D2">
            <w:pPr>
              <w:pStyle w:val="TableParagraph"/>
              <w:tabs>
                <w:tab w:val="left" w:pos="1995"/>
              </w:tabs>
              <w:spacing w:line="322" w:lineRule="exact"/>
              <w:rPr>
                <w:b/>
                <w:sz w:val="24"/>
              </w:rPr>
            </w:pPr>
            <w:r>
              <w:rPr>
                <w:b/>
                <w:sz w:val="28"/>
              </w:rPr>
              <w:t>G</w:t>
            </w:r>
            <w:r>
              <w:rPr>
                <w:b/>
                <w:i/>
                <w:sz w:val="28"/>
              </w:rPr>
              <w:t>.</w:t>
            </w:r>
            <w:r>
              <w:rPr>
                <w:b/>
                <w:i/>
                <w:spacing w:val="-3"/>
                <w:sz w:val="28"/>
              </w:rPr>
              <w:t xml:space="preserve"> </w:t>
            </w:r>
            <w:r>
              <w:rPr>
                <w:b/>
                <w:sz w:val="28"/>
              </w:rPr>
              <w:t>O</w:t>
            </w:r>
            <w:r>
              <w:rPr>
                <w:b/>
              </w:rPr>
              <w:t>PTIONS</w:t>
            </w:r>
            <w:r>
              <w:rPr>
                <w:b/>
                <w:sz w:val="28"/>
              </w:rPr>
              <w:t>:</w:t>
            </w:r>
            <w:r>
              <w:rPr>
                <w:b/>
                <w:sz w:val="28"/>
              </w:rPr>
              <w:tab/>
            </w:r>
            <w:r>
              <w:rPr>
                <w:b/>
                <w:sz w:val="24"/>
              </w:rPr>
              <w:t>Check only one box.  We cannot choose a box for</w:t>
            </w:r>
            <w:r>
              <w:rPr>
                <w:b/>
                <w:spacing w:val="-30"/>
                <w:sz w:val="24"/>
              </w:rPr>
              <w:t xml:space="preserve"> </w:t>
            </w:r>
            <w:r>
              <w:rPr>
                <w:b/>
                <w:sz w:val="24"/>
              </w:rPr>
              <w:t>you.</w:t>
            </w:r>
          </w:p>
        </w:tc>
      </w:tr>
      <w:tr w:rsidR="00FE704F" w14:paraId="54E98C6C" w14:textId="77777777" w:rsidTr="00FA31D2">
        <w:trPr>
          <w:trHeight w:hRule="exact" w:val="2711"/>
        </w:trPr>
        <w:tc>
          <w:tcPr>
            <w:tcW w:w="10368" w:type="dxa"/>
          </w:tcPr>
          <w:p w14:paraId="54E98C69" w14:textId="77777777" w:rsidR="00FE704F" w:rsidRDefault="00FE704F" w:rsidP="00FE704F">
            <w:pPr>
              <w:pStyle w:val="TableParagraph"/>
              <w:numPr>
                <w:ilvl w:val="0"/>
                <w:numId w:val="3"/>
              </w:numPr>
              <w:tabs>
                <w:tab w:val="left" w:pos="412"/>
                <w:tab w:val="left" w:pos="4705"/>
              </w:tabs>
              <w:spacing w:before="5" w:line="242" w:lineRule="auto"/>
              <w:ind w:right="103" w:firstLine="0"/>
              <w:rPr>
                <w:sz w:val="24"/>
              </w:rPr>
            </w:pPr>
            <w:r>
              <w:rPr>
                <w:b/>
                <w:sz w:val="24"/>
              </w:rPr>
              <w:t xml:space="preserve">OPTION 1.  </w:t>
            </w:r>
            <w:r>
              <w:rPr>
                <w:sz w:val="24"/>
              </w:rPr>
              <w:t>I want</w:t>
            </w:r>
            <w:r>
              <w:rPr>
                <w:spacing w:val="-6"/>
                <w:sz w:val="24"/>
              </w:rPr>
              <w:t xml:space="preserve"> </w:t>
            </w:r>
            <w:r>
              <w:rPr>
                <w:sz w:val="24"/>
              </w:rPr>
              <w:t>the</w:t>
            </w:r>
            <w:r>
              <w:rPr>
                <w:spacing w:val="-1"/>
                <w:sz w:val="24"/>
              </w:rPr>
              <w:t xml:space="preserve"> </w:t>
            </w:r>
            <w:r w:rsidRPr="008D0D2C">
              <w:rPr>
                <w:sz w:val="24"/>
              </w:rPr>
              <w:t>Laboratory Tests listed above</w:t>
            </w:r>
            <w:r>
              <w:rPr>
                <w:sz w:val="24"/>
              </w:rPr>
              <w:t>.  You may ask to be paid now,</w:t>
            </w:r>
            <w:r>
              <w:rPr>
                <w:spacing w:val="-5"/>
                <w:sz w:val="24"/>
              </w:rPr>
              <w:t xml:space="preserve"> </w:t>
            </w:r>
            <w:r>
              <w:rPr>
                <w:sz w:val="24"/>
              </w:rPr>
              <w:t>but I also want Medicare billed for an official decision on payment, which is sent to me on a</w:t>
            </w:r>
            <w:r>
              <w:rPr>
                <w:spacing w:val="-38"/>
                <w:sz w:val="24"/>
              </w:rPr>
              <w:t xml:space="preserve"> </w:t>
            </w:r>
            <w:r>
              <w:rPr>
                <w:sz w:val="24"/>
              </w:rPr>
              <w:t xml:space="preserve">Medicare Summary Notice (MSN). I understand that if Medicare doesn’t pay, </w:t>
            </w:r>
            <w:r w:rsidRPr="00FA31D2">
              <w:rPr>
                <w:b/>
                <w:bCs/>
                <w:sz w:val="24"/>
              </w:rPr>
              <w:t>I am responsible for payment</w:t>
            </w:r>
            <w:r>
              <w:rPr>
                <w:sz w:val="24"/>
              </w:rPr>
              <w:t xml:space="preserve">, but </w:t>
            </w:r>
            <w:r>
              <w:rPr>
                <w:b/>
                <w:sz w:val="24"/>
              </w:rPr>
              <w:t xml:space="preserve">I can appeal to Medicare </w:t>
            </w:r>
            <w:r>
              <w:rPr>
                <w:sz w:val="24"/>
              </w:rPr>
              <w:t>by following the directions on the MSN</w:t>
            </w:r>
            <w:r>
              <w:rPr>
                <w:b/>
                <w:sz w:val="24"/>
              </w:rPr>
              <w:t xml:space="preserve">. </w:t>
            </w:r>
            <w:r>
              <w:rPr>
                <w:sz w:val="24"/>
              </w:rPr>
              <w:t xml:space="preserve">If Medicare does pay, you will refund any payments I made to you, less </w:t>
            </w:r>
            <w:proofErr w:type="gramStart"/>
            <w:r>
              <w:rPr>
                <w:sz w:val="24"/>
              </w:rPr>
              <w:t>co-pays</w:t>
            </w:r>
            <w:proofErr w:type="gramEnd"/>
            <w:r>
              <w:rPr>
                <w:sz w:val="24"/>
              </w:rPr>
              <w:t xml:space="preserve"> or</w:t>
            </w:r>
            <w:r>
              <w:rPr>
                <w:spacing w:val="-38"/>
                <w:sz w:val="24"/>
              </w:rPr>
              <w:t xml:space="preserve"> </w:t>
            </w:r>
            <w:r>
              <w:rPr>
                <w:sz w:val="24"/>
              </w:rPr>
              <w:t>deductibles.</w:t>
            </w:r>
          </w:p>
          <w:p w14:paraId="54E98C6A" w14:textId="77777777" w:rsidR="00FE704F" w:rsidRDefault="00FE704F" w:rsidP="00FE704F">
            <w:pPr>
              <w:pStyle w:val="TableParagraph"/>
              <w:numPr>
                <w:ilvl w:val="0"/>
                <w:numId w:val="3"/>
              </w:numPr>
              <w:tabs>
                <w:tab w:val="left" w:pos="412"/>
                <w:tab w:val="left" w:pos="1798"/>
                <w:tab w:val="left" w:pos="3039"/>
                <w:tab w:val="left" w:pos="4905"/>
              </w:tabs>
              <w:spacing w:before="5" w:line="242" w:lineRule="auto"/>
              <w:ind w:right="104" w:firstLine="0"/>
              <w:rPr>
                <w:sz w:val="24"/>
              </w:rPr>
            </w:pPr>
            <w:r>
              <w:rPr>
                <w:b/>
                <w:sz w:val="24"/>
              </w:rPr>
              <w:t>OPTION</w:t>
            </w:r>
            <w:r>
              <w:rPr>
                <w:b/>
                <w:spacing w:val="-3"/>
                <w:sz w:val="24"/>
              </w:rPr>
              <w:t xml:space="preserve"> </w:t>
            </w:r>
            <w:r>
              <w:rPr>
                <w:b/>
                <w:sz w:val="24"/>
              </w:rPr>
              <w:t>2.</w:t>
            </w:r>
            <w:r>
              <w:rPr>
                <w:b/>
                <w:sz w:val="24"/>
              </w:rPr>
              <w:tab/>
            </w:r>
            <w:r>
              <w:rPr>
                <w:sz w:val="24"/>
              </w:rPr>
              <w:t>I</w:t>
            </w:r>
            <w:r>
              <w:rPr>
                <w:spacing w:val="-2"/>
                <w:sz w:val="24"/>
              </w:rPr>
              <w:t xml:space="preserve"> </w:t>
            </w:r>
            <w:r>
              <w:rPr>
                <w:sz w:val="24"/>
              </w:rPr>
              <w:t>want</w:t>
            </w:r>
            <w:r>
              <w:rPr>
                <w:spacing w:val="-2"/>
                <w:sz w:val="24"/>
              </w:rPr>
              <w:t xml:space="preserve"> </w:t>
            </w:r>
            <w:r>
              <w:rPr>
                <w:sz w:val="24"/>
              </w:rPr>
              <w:t xml:space="preserve">the </w:t>
            </w:r>
            <w:r w:rsidRPr="008D0D2C">
              <w:rPr>
                <w:sz w:val="24"/>
              </w:rPr>
              <w:t>Laboratory Tests listed above</w:t>
            </w:r>
            <w:r>
              <w:rPr>
                <w:sz w:val="24"/>
              </w:rPr>
              <w:t>, but do not bill Medicare.</w:t>
            </w:r>
            <w:r>
              <w:rPr>
                <w:spacing w:val="-4"/>
                <w:sz w:val="24"/>
              </w:rPr>
              <w:t xml:space="preserve"> </w:t>
            </w:r>
            <w:r>
              <w:rPr>
                <w:sz w:val="24"/>
              </w:rPr>
              <w:t>You</w:t>
            </w:r>
            <w:r>
              <w:rPr>
                <w:spacing w:val="-1"/>
                <w:sz w:val="24"/>
              </w:rPr>
              <w:t xml:space="preserve"> </w:t>
            </w:r>
            <w:r>
              <w:rPr>
                <w:sz w:val="24"/>
              </w:rPr>
              <w:t>may</w:t>
            </w:r>
            <w:r>
              <w:rPr>
                <w:spacing w:val="-1"/>
                <w:w w:val="99"/>
                <w:sz w:val="24"/>
              </w:rPr>
              <w:t xml:space="preserve"> </w:t>
            </w:r>
            <w:r>
              <w:rPr>
                <w:sz w:val="24"/>
              </w:rPr>
              <w:t xml:space="preserve">ask to be paid now as I am responsible for payment. </w:t>
            </w:r>
            <w:r>
              <w:rPr>
                <w:b/>
                <w:sz w:val="24"/>
              </w:rPr>
              <w:t>I cannot appeal if Medicare is not</w:t>
            </w:r>
            <w:r>
              <w:rPr>
                <w:b/>
                <w:spacing w:val="-43"/>
                <w:sz w:val="24"/>
              </w:rPr>
              <w:t xml:space="preserve"> </w:t>
            </w:r>
            <w:r>
              <w:rPr>
                <w:b/>
                <w:sz w:val="24"/>
              </w:rPr>
              <w:t>billed</w:t>
            </w:r>
            <w:r>
              <w:rPr>
                <w:sz w:val="24"/>
              </w:rPr>
              <w:t>.</w:t>
            </w:r>
          </w:p>
          <w:p w14:paraId="54E98C6B" w14:textId="77777777" w:rsidR="00FE704F" w:rsidRDefault="00FE704F" w:rsidP="00FE704F">
            <w:pPr>
              <w:pStyle w:val="TableParagraph"/>
              <w:numPr>
                <w:ilvl w:val="0"/>
                <w:numId w:val="3"/>
              </w:numPr>
              <w:tabs>
                <w:tab w:val="left" w:pos="412"/>
                <w:tab w:val="left" w:pos="5225"/>
              </w:tabs>
              <w:spacing w:before="5" w:line="242" w:lineRule="auto"/>
              <w:ind w:right="405" w:firstLine="0"/>
              <w:rPr>
                <w:b/>
                <w:sz w:val="24"/>
              </w:rPr>
            </w:pPr>
            <w:r>
              <w:rPr>
                <w:b/>
                <w:sz w:val="24"/>
              </w:rPr>
              <w:t xml:space="preserve">OPTION 3. </w:t>
            </w:r>
            <w:r>
              <w:rPr>
                <w:sz w:val="24"/>
              </w:rPr>
              <w:t>I don’t want</w:t>
            </w:r>
            <w:r>
              <w:rPr>
                <w:spacing w:val="-4"/>
                <w:sz w:val="24"/>
              </w:rPr>
              <w:t xml:space="preserve"> </w:t>
            </w:r>
            <w:r w:rsidRPr="004D0CC8">
              <w:rPr>
                <w:sz w:val="24"/>
              </w:rPr>
              <w:t>the</w:t>
            </w:r>
            <w:r w:rsidRPr="004D0CC8">
              <w:rPr>
                <w:spacing w:val="-1"/>
                <w:sz w:val="24"/>
              </w:rPr>
              <w:t xml:space="preserve"> </w:t>
            </w:r>
            <w:r w:rsidRPr="008D0D2C">
              <w:rPr>
                <w:sz w:val="24"/>
              </w:rPr>
              <w:t>Laboratory Tests listed above</w:t>
            </w:r>
            <w:r>
              <w:rPr>
                <w:sz w:val="24"/>
              </w:rPr>
              <w:t>.  I understand with this</w:t>
            </w:r>
            <w:r>
              <w:rPr>
                <w:spacing w:val="-5"/>
                <w:sz w:val="24"/>
              </w:rPr>
              <w:t xml:space="preserve"> </w:t>
            </w:r>
            <w:r>
              <w:rPr>
                <w:sz w:val="24"/>
              </w:rPr>
              <w:t>choice</w:t>
            </w:r>
            <w:r>
              <w:rPr>
                <w:spacing w:val="-1"/>
                <w:sz w:val="24"/>
              </w:rPr>
              <w:t xml:space="preserve"> </w:t>
            </w:r>
            <w:r>
              <w:rPr>
                <w:sz w:val="24"/>
              </w:rPr>
              <w:t xml:space="preserve">I am </w:t>
            </w:r>
            <w:r>
              <w:rPr>
                <w:b/>
                <w:sz w:val="24"/>
              </w:rPr>
              <w:t xml:space="preserve">not </w:t>
            </w:r>
            <w:r>
              <w:rPr>
                <w:sz w:val="24"/>
              </w:rPr>
              <w:t xml:space="preserve">responsible for payment, and </w:t>
            </w:r>
            <w:r>
              <w:rPr>
                <w:b/>
                <w:sz w:val="24"/>
              </w:rPr>
              <w:t>I cannot appeal to see if Medicare would</w:t>
            </w:r>
            <w:r>
              <w:rPr>
                <w:b/>
                <w:spacing w:val="-39"/>
                <w:sz w:val="24"/>
              </w:rPr>
              <w:t xml:space="preserve"> </w:t>
            </w:r>
            <w:r>
              <w:rPr>
                <w:b/>
                <w:sz w:val="24"/>
              </w:rPr>
              <w:t>pay.</w:t>
            </w:r>
          </w:p>
        </w:tc>
      </w:tr>
    </w:tbl>
    <w:p w14:paraId="54E98C6D" w14:textId="77777777" w:rsidR="002318FA" w:rsidRDefault="007E00D4">
      <w:pPr>
        <w:pStyle w:val="Heading1"/>
        <w:ind w:left="120" w:firstLine="0"/>
        <w:rPr>
          <w:rFonts w:ascii="Arial"/>
        </w:rPr>
      </w:pPr>
      <w:r>
        <w:rPr>
          <w:rFonts w:ascii="Arial"/>
        </w:rPr>
        <w:t>H. Additional Information:</w:t>
      </w:r>
    </w:p>
    <w:p w14:paraId="54E98C6E" w14:textId="77777777" w:rsidR="002318FA" w:rsidRDefault="002318FA">
      <w:pPr>
        <w:pStyle w:val="BodyText"/>
        <w:rPr>
          <w:b/>
          <w:sz w:val="26"/>
        </w:rPr>
      </w:pPr>
    </w:p>
    <w:p w14:paraId="54E98C71" w14:textId="21DCD12E" w:rsidR="002318FA" w:rsidRDefault="00FA31D2">
      <w:pPr>
        <w:pStyle w:val="BodyText"/>
        <w:spacing w:before="3" w:after="7"/>
        <w:ind w:left="119"/>
      </w:pPr>
      <w:r w:rsidRPr="00FA31D2">
        <w:rPr>
          <w:b/>
          <w:bCs/>
        </w:rPr>
        <w:t>This notice gives our opinion, not an official Medicare decision</w:t>
      </w:r>
      <w:r>
        <w:t xml:space="preserve">. If you have other questions on this notice or Medicare billing, call </w:t>
      </w:r>
      <w:r w:rsidRPr="00FA31D2">
        <w:rPr>
          <w:b/>
          <w:bCs/>
        </w:rPr>
        <w:t>1-800-MEDICARE</w:t>
      </w:r>
      <w:r>
        <w:t xml:space="preserve"> (1-800-633-4227/</w:t>
      </w:r>
      <w:r w:rsidRPr="00FA31D2">
        <w:rPr>
          <w:b/>
          <w:bCs/>
        </w:rPr>
        <w:t>TTY</w:t>
      </w:r>
      <w:r>
        <w:t>: 1-877-486-2048). Signing below means that you have received and understand this notice. You may ask to receive a copy.</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1"/>
        <w:gridCol w:w="4392"/>
      </w:tblGrid>
      <w:tr w:rsidR="002318FA" w14:paraId="54E98C74" w14:textId="77777777" w:rsidTr="00FA31D2">
        <w:trPr>
          <w:trHeight w:val="666"/>
        </w:trPr>
        <w:tc>
          <w:tcPr>
            <w:tcW w:w="6281" w:type="dxa"/>
          </w:tcPr>
          <w:p w14:paraId="54E98C72" w14:textId="77777777" w:rsidR="002318FA" w:rsidRDefault="007E00D4">
            <w:pPr>
              <w:pStyle w:val="TableParagraph"/>
              <w:spacing w:line="271" w:lineRule="exact"/>
              <w:ind w:left="175"/>
              <w:rPr>
                <w:b/>
                <w:sz w:val="24"/>
              </w:rPr>
            </w:pPr>
            <w:r>
              <w:rPr>
                <w:b/>
                <w:sz w:val="24"/>
              </w:rPr>
              <w:t>I. Signature:</w:t>
            </w:r>
          </w:p>
        </w:tc>
        <w:tc>
          <w:tcPr>
            <w:tcW w:w="4392" w:type="dxa"/>
          </w:tcPr>
          <w:p w14:paraId="54E98C73" w14:textId="77777777" w:rsidR="002318FA" w:rsidRDefault="007E00D4">
            <w:pPr>
              <w:pStyle w:val="TableParagraph"/>
              <w:spacing w:line="271" w:lineRule="exact"/>
              <w:ind w:left="108"/>
              <w:rPr>
                <w:b/>
                <w:sz w:val="24"/>
              </w:rPr>
            </w:pPr>
            <w:r>
              <w:rPr>
                <w:b/>
                <w:sz w:val="24"/>
              </w:rPr>
              <w:t>J. Date:</w:t>
            </w:r>
          </w:p>
        </w:tc>
      </w:tr>
    </w:tbl>
    <w:p w14:paraId="5F85DEF7" w14:textId="77777777" w:rsidR="00FA31D2" w:rsidRPr="00D268B8" w:rsidRDefault="00FA31D2" w:rsidP="00FA31D2">
      <w:pPr>
        <w:rPr>
          <w:b/>
          <w:bCs/>
          <w:sz w:val="20"/>
          <w:szCs w:val="20"/>
        </w:rPr>
      </w:pPr>
      <w:r w:rsidRPr="00D268B8">
        <w:rPr>
          <w:b/>
          <w:bCs/>
          <w:sz w:val="20"/>
          <w:szCs w:val="20"/>
        </w:rPr>
        <w:t>You have the right to get Medicare information in an accessible format, like large print, Braille, or audio. You also have the right to file a complaint if you feel you’ve been discriminated against. Visit Medicare.gov/aboutus/accessibility-nondiscrimination-notice.</w:t>
      </w:r>
    </w:p>
    <w:p w14:paraId="1AB3C19F" w14:textId="77777777" w:rsidR="00D268B8" w:rsidRDefault="00D268B8" w:rsidP="00D268B8">
      <w:pPr>
        <w:pStyle w:val="BodyText"/>
        <w:tabs>
          <w:tab w:val="left" w:pos="7021"/>
        </w:tabs>
        <w:rPr>
          <w:sz w:val="16"/>
          <w:szCs w:val="16"/>
        </w:rPr>
      </w:pPr>
    </w:p>
    <w:p w14:paraId="438E190B" w14:textId="6367A863" w:rsidR="00FA31D2" w:rsidRPr="00D268B8" w:rsidRDefault="00FA31D2" w:rsidP="00D268B8">
      <w:pPr>
        <w:pStyle w:val="BodyText"/>
        <w:tabs>
          <w:tab w:val="left" w:pos="7021"/>
        </w:tabs>
        <w:rPr>
          <w:sz w:val="15"/>
          <w:szCs w:val="15"/>
        </w:rPr>
      </w:pPr>
      <w:r w:rsidRPr="00D268B8">
        <w:rPr>
          <w:sz w:val="15"/>
          <w:szCs w:val="15"/>
        </w:rPr>
        <w:t>According to the Paperwork Reduction Act of 1995, no persons are required to respond to a collection of information unless it displays a valid OMB control number. The valid OMB control number for this information collection is 0938-0566. The time required to complete this information collection is estimated to average 7 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to: CMS, 7500 Security Boulevard, Attn: PRA Reports Clearance Officer, Baltimore, Maryland 21244-1850.</w:t>
      </w:r>
    </w:p>
    <w:p w14:paraId="6AA329A2" w14:textId="510F7537" w:rsidR="00D268B8" w:rsidRPr="00FA31D2" w:rsidRDefault="00D268B8">
      <w:pPr>
        <w:pStyle w:val="BodyText"/>
        <w:tabs>
          <w:tab w:val="left" w:pos="7021"/>
        </w:tabs>
        <w:ind w:left="391"/>
        <w:rPr>
          <w:sz w:val="16"/>
          <w:szCs w:val="16"/>
        </w:rPr>
      </w:pPr>
      <w:r>
        <w:rPr>
          <w:noProof/>
          <w:sz w:val="16"/>
          <w:szCs w:val="16"/>
        </w:rPr>
        <mc:AlternateContent>
          <mc:Choice Requires="wps">
            <w:drawing>
              <wp:anchor distT="0" distB="0" distL="114300" distR="114300" simplePos="0" relativeHeight="251662336" behindDoc="0" locked="0" layoutInCell="1" allowOverlap="1" wp14:anchorId="5910A375" wp14:editId="559CA24A">
                <wp:simplePos x="0" y="0"/>
                <wp:positionH relativeFrom="margin">
                  <wp:align>center</wp:align>
                </wp:positionH>
                <wp:positionV relativeFrom="paragraph">
                  <wp:posOffset>74295</wp:posOffset>
                </wp:positionV>
                <wp:extent cx="7000875" cy="19050"/>
                <wp:effectExtent l="19050" t="19050" r="28575" b="19050"/>
                <wp:wrapNone/>
                <wp:docPr id="1028466339" name="Straight Connector 2"/>
                <wp:cNvGraphicFramePr/>
                <a:graphic xmlns:a="http://schemas.openxmlformats.org/drawingml/2006/main">
                  <a:graphicData uri="http://schemas.microsoft.com/office/word/2010/wordprocessingShape">
                    <wps:wsp>
                      <wps:cNvCnPr/>
                      <wps:spPr>
                        <a:xfrm>
                          <a:off x="0" y="0"/>
                          <a:ext cx="700087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D3D1F" id="Straight Connector 2"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85pt" to="551.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" strokecolor="black [3213]" strokeweight="2.25pt">
                <w10:wrap anchorx="margin"/>
              </v:line>
            </w:pict>
          </mc:Fallback>
        </mc:AlternateContent>
      </w:r>
    </w:p>
    <w:p w14:paraId="54E98C77" w14:textId="371822ED" w:rsidR="002318FA" w:rsidRPr="00D268B8" w:rsidRDefault="008D0D2C" w:rsidP="008D0D2C">
      <w:pPr>
        <w:pStyle w:val="BodyText"/>
        <w:tabs>
          <w:tab w:val="left" w:pos="7021"/>
        </w:tabs>
        <w:ind w:left="391"/>
        <w:jc w:val="center"/>
        <w:rPr>
          <w:rFonts w:ascii="Times New Roman"/>
          <w:sz w:val="26"/>
          <w:szCs w:val="26"/>
        </w:rPr>
      </w:pPr>
      <w:r>
        <w:t xml:space="preserve">Form CMS-R-131 (Exp.01/31/2026) </w:t>
      </w:r>
      <w:r>
        <w:t xml:space="preserve">                                         </w:t>
      </w:r>
      <w:r>
        <w:t>Form Approved OMB No. 0938-0566</w:t>
      </w:r>
    </w:p>
    <w:sectPr w:rsidR="002318FA" w:rsidRPr="00D268B8">
      <w:type w:val="continuous"/>
      <w:pgSz w:w="12240" w:h="15840"/>
      <w:pgMar w:top="500" w:right="6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E76"/>
    <w:multiLevelType w:val="hybridMultilevel"/>
    <w:tmpl w:val="975C3D98"/>
    <w:lvl w:ilvl="0" w:tplc="811E030E">
      <w:numFmt w:val="bullet"/>
      <w:lvlText w:val="□"/>
      <w:lvlJc w:val="left"/>
      <w:pPr>
        <w:ind w:left="107" w:hanging="311"/>
      </w:pPr>
      <w:rPr>
        <w:rFonts w:ascii="MS Mincho" w:eastAsia="MS Mincho" w:hAnsi="MS Mincho" w:cs="MS Mincho" w:hint="default"/>
        <w:b/>
        <w:bCs/>
        <w:w w:val="97"/>
        <w:sz w:val="24"/>
        <w:szCs w:val="24"/>
        <w:lang w:val="en-US" w:eastAsia="en-US" w:bidi="en-US"/>
      </w:rPr>
    </w:lvl>
    <w:lvl w:ilvl="1" w:tplc="86F2748C">
      <w:numFmt w:val="bullet"/>
      <w:lvlText w:val="•"/>
      <w:lvlJc w:val="left"/>
      <w:pPr>
        <w:ind w:left="1126" w:hanging="311"/>
      </w:pPr>
      <w:rPr>
        <w:rFonts w:hint="default"/>
        <w:lang w:val="en-US" w:eastAsia="en-US" w:bidi="en-US"/>
      </w:rPr>
    </w:lvl>
    <w:lvl w:ilvl="2" w:tplc="C1BA87E2">
      <w:numFmt w:val="bullet"/>
      <w:lvlText w:val="•"/>
      <w:lvlJc w:val="left"/>
      <w:pPr>
        <w:ind w:left="2152" w:hanging="311"/>
      </w:pPr>
      <w:rPr>
        <w:rFonts w:hint="default"/>
        <w:lang w:val="en-US" w:eastAsia="en-US" w:bidi="en-US"/>
      </w:rPr>
    </w:lvl>
    <w:lvl w:ilvl="3" w:tplc="503C8D14">
      <w:numFmt w:val="bullet"/>
      <w:lvlText w:val="•"/>
      <w:lvlJc w:val="left"/>
      <w:pPr>
        <w:ind w:left="3178" w:hanging="311"/>
      </w:pPr>
      <w:rPr>
        <w:rFonts w:hint="default"/>
        <w:lang w:val="en-US" w:eastAsia="en-US" w:bidi="en-US"/>
      </w:rPr>
    </w:lvl>
    <w:lvl w:ilvl="4" w:tplc="9DEE249E">
      <w:numFmt w:val="bullet"/>
      <w:lvlText w:val="•"/>
      <w:lvlJc w:val="left"/>
      <w:pPr>
        <w:ind w:left="4204" w:hanging="311"/>
      </w:pPr>
      <w:rPr>
        <w:rFonts w:hint="default"/>
        <w:lang w:val="en-US" w:eastAsia="en-US" w:bidi="en-US"/>
      </w:rPr>
    </w:lvl>
    <w:lvl w:ilvl="5" w:tplc="04EAFF30">
      <w:numFmt w:val="bullet"/>
      <w:lvlText w:val="•"/>
      <w:lvlJc w:val="left"/>
      <w:pPr>
        <w:ind w:left="5230" w:hanging="311"/>
      </w:pPr>
      <w:rPr>
        <w:rFonts w:hint="default"/>
        <w:lang w:val="en-US" w:eastAsia="en-US" w:bidi="en-US"/>
      </w:rPr>
    </w:lvl>
    <w:lvl w:ilvl="6" w:tplc="5AE44180">
      <w:numFmt w:val="bullet"/>
      <w:lvlText w:val="•"/>
      <w:lvlJc w:val="left"/>
      <w:pPr>
        <w:ind w:left="6256" w:hanging="311"/>
      </w:pPr>
      <w:rPr>
        <w:rFonts w:hint="default"/>
        <w:lang w:val="en-US" w:eastAsia="en-US" w:bidi="en-US"/>
      </w:rPr>
    </w:lvl>
    <w:lvl w:ilvl="7" w:tplc="51A21C28">
      <w:numFmt w:val="bullet"/>
      <w:lvlText w:val="•"/>
      <w:lvlJc w:val="left"/>
      <w:pPr>
        <w:ind w:left="7282" w:hanging="311"/>
      </w:pPr>
      <w:rPr>
        <w:rFonts w:hint="default"/>
        <w:lang w:val="en-US" w:eastAsia="en-US" w:bidi="en-US"/>
      </w:rPr>
    </w:lvl>
    <w:lvl w:ilvl="8" w:tplc="87F2BD36">
      <w:numFmt w:val="bullet"/>
      <w:lvlText w:val="•"/>
      <w:lvlJc w:val="left"/>
      <w:pPr>
        <w:ind w:left="8308" w:hanging="311"/>
      </w:pPr>
      <w:rPr>
        <w:rFonts w:hint="default"/>
        <w:lang w:val="en-US" w:eastAsia="en-US" w:bidi="en-US"/>
      </w:rPr>
    </w:lvl>
  </w:abstractNum>
  <w:abstractNum w:abstractNumId="1" w15:restartNumberingAfterBreak="0">
    <w:nsid w:val="0A0E70C1"/>
    <w:multiLevelType w:val="hybridMultilevel"/>
    <w:tmpl w:val="8EFE35AC"/>
    <w:lvl w:ilvl="0" w:tplc="F99A1454">
      <w:start w:val="1"/>
      <w:numFmt w:val="upperLetter"/>
      <w:lvlText w:val="%1."/>
      <w:lvlJc w:val="left"/>
      <w:pPr>
        <w:ind w:left="607" w:hanging="308"/>
      </w:pPr>
      <w:rPr>
        <w:rFonts w:ascii="Arial" w:eastAsia="Arial" w:hAnsi="Arial" w:cs="Arial" w:hint="default"/>
        <w:b/>
        <w:bCs/>
        <w:spacing w:val="-1"/>
        <w:w w:val="99"/>
        <w:sz w:val="24"/>
        <w:szCs w:val="24"/>
      </w:rPr>
    </w:lvl>
    <w:lvl w:ilvl="1" w:tplc="2E3E4868">
      <w:numFmt w:val="bullet"/>
      <w:lvlText w:val=""/>
      <w:lvlJc w:val="left"/>
      <w:pPr>
        <w:ind w:left="1020" w:hanging="360"/>
      </w:pPr>
      <w:rPr>
        <w:rFonts w:ascii="Symbol" w:eastAsia="Symbol" w:hAnsi="Symbol" w:cs="Symbol" w:hint="default"/>
        <w:w w:val="100"/>
        <w:sz w:val="24"/>
        <w:szCs w:val="24"/>
      </w:rPr>
    </w:lvl>
    <w:lvl w:ilvl="2" w:tplc="3FB8F240">
      <w:numFmt w:val="bullet"/>
      <w:lvlText w:val="•"/>
      <w:lvlJc w:val="left"/>
      <w:pPr>
        <w:ind w:left="2117" w:hanging="360"/>
      </w:pPr>
      <w:rPr>
        <w:rFonts w:hint="default"/>
      </w:rPr>
    </w:lvl>
    <w:lvl w:ilvl="3" w:tplc="1AAED024">
      <w:numFmt w:val="bullet"/>
      <w:lvlText w:val="•"/>
      <w:lvlJc w:val="left"/>
      <w:pPr>
        <w:ind w:left="3215" w:hanging="360"/>
      </w:pPr>
      <w:rPr>
        <w:rFonts w:hint="default"/>
      </w:rPr>
    </w:lvl>
    <w:lvl w:ilvl="4" w:tplc="7ECE25FA">
      <w:numFmt w:val="bullet"/>
      <w:lvlText w:val="•"/>
      <w:lvlJc w:val="left"/>
      <w:pPr>
        <w:ind w:left="4313" w:hanging="360"/>
      </w:pPr>
      <w:rPr>
        <w:rFonts w:hint="default"/>
      </w:rPr>
    </w:lvl>
    <w:lvl w:ilvl="5" w:tplc="30CA121A">
      <w:numFmt w:val="bullet"/>
      <w:lvlText w:val="•"/>
      <w:lvlJc w:val="left"/>
      <w:pPr>
        <w:ind w:left="5411" w:hanging="360"/>
      </w:pPr>
      <w:rPr>
        <w:rFonts w:hint="default"/>
      </w:rPr>
    </w:lvl>
    <w:lvl w:ilvl="6" w:tplc="D2D6F1AA">
      <w:numFmt w:val="bullet"/>
      <w:lvlText w:val="•"/>
      <w:lvlJc w:val="left"/>
      <w:pPr>
        <w:ind w:left="6508" w:hanging="360"/>
      </w:pPr>
      <w:rPr>
        <w:rFonts w:hint="default"/>
      </w:rPr>
    </w:lvl>
    <w:lvl w:ilvl="7" w:tplc="C2247788">
      <w:numFmt w:val="bullet"/>
      <w:lvlText w:val="•"/>
      <w:lvlJc w:val="left"/>
      <w:pPr>
        <w:ind w:left="7606" w:hanging="360"/>
      </w:pPr>
      <w:rPr>
        <w:rFonts w:hint="default"/>
      </w:rPr>
    </w:lvl>
    <w:lvl w:ilvl="8" w:tplc="FC60A0F0">
      <w:numFmt w:val="bullet"/>
      <w:lvlText w:val="•"/>
      <w:lvlJc w:val="left"/>
      <w:pPr>
        <w:ind w:left="8704" w:hanging="360"/>
      </w:pPr>
      <w:rPr>
        <w:rFonts w:hint="default"/>
      </w:rPr>
    </w:lvl>
  </w:abstractNum>
  <w:abstractNum w:abstractNumId="2" w15:restartNumberingAfterBreak="0">
    <w:nsid w:val="224D1CCF"/>
    <w:multiLevelType w:val="hybridMultilevel"/>
    <w:tmpl w:val="BB0E8104"/>
    <w:lvl w:ilvl="0" w:tplc="18829140">
      <w:start w:val="1"/>
      <w:numFmt w:val="upperLetter"/>
      <w:lvlText w:val="%1."/>
      <w:lvlJc w:val="left"/>
      <w:pPr>
        <w:ind w:left="727" w:hanging="308"/>
      </w:pPr>
      <w:rPr>
        <w:rFonts w:ascii="Arial" w:eastAsia="Arial" w:hAnsi="Arial" w:cs="Arial" w:hint="default"/>
        <w:b/>
        <w:bCs/>
        <w:w w:val="97"/>
        <w:sz w:val="24"/>
        <w:szCs w:val="24"/>
        <w:lang w:val="en-US" w:eastAsia="en-US" w:bidi="en-US"/>
      </w:rPr>
    </w:lvl>
    <w:lvl w:ilvl="1" w:tplc="C9DC9202">
      <w:numFmt w:val="bullet"/>
      <w:lvlText w:val=""/>
      <w:lvlJc w:val="left"/>
      <w:pPr>
        <w:ind w:left="1140" w:hanging="360"/>
      </w:pPr>
      <w:rPr>
        <w:rFonts w:ascii="Symbol" w:eastAsia="Symbol" w:hAnsi="Symbol" w:cs="Symbol" w:hint="default"/>
        <w:w w:val="100"/>
        <w:sz w:val="24"/>
        <w:szCs w:val="24"/>
        <w:lang w:val="en-US" w:eastAsia="en-US" w:bidi="en-US"/>
      </w:rPr>
    </w:lvl>
    <w:lvl w:ilvl="2" w:tplc="D19E3D00">
      <w:numFmt w:val="bullet"/>
      <w:lvlText w:val="•"/>
      <w:lvlJc w:val="left"/>
      <w:pPr>
        <w:ind w:left="2233" w:hanging="360"/>
      </w:pPr>
      <w:rPr>
        <w:rFonts w:hint="default"/>
        <w:lang w:val="en-US" w:eastAsia="en-US" w:bidi="en-US"/>
      </w:rPr>
    </w:lvl>
    <w:lvl w:ilvl="3" w:tplc="7E6C7AC2">
      <w:numFmt w:val="bullet"/>
      <w:lvlText w:val="•"/>
      <w:lvlJc w:val="left"/>
      <w:pPr>
        <w:ind w:left="3326" w:hanging="360"/>
      </w:pPr>
      <w:rPr>
        <w:rFonts w:hint="default"/>
        <w:lang w:val="en-US" w:eastAsia="en-US" w:bidi="en-US"/>
      </w:rPr>
    </w:lvl>
    <w:lvl w:ilvl="4" w:tplc="CF325754">
      <w:numFmt w:val="bullet"/>
      <w:lvlText w:val="•"/>
      <w:lvlJc w:val="left"/>
      <w:pPr>
        <w:ind w:left="4420" w:hanging="360"/>
      </w:pPr>
      <w:rPr>
        <w:rFonts w:hint="default"/>
        <w:lang w:val="en-US" w:eastAsia="en-US" w:bidi="en-US"/>
      </w:rPr>
    </w:lvl>
    <w:lvl w:ilvl="5" w:tplc="9898887E">
      <w:numFmt w:val="bullet"/>
      <w:lvlText w:val="•"/>
      <w:lvlJc w:val="left"/>
      <w:pPr>
        <w:ind w:left="5513" w:hanging="360"/>
      </w:pPr>
      <w:rPr>
        <w:rFonts w:hint="default"/>
        <w:lang w:val="en-US" w:eastAsia="en-US" w:bidi="en-US"/>
      </w:rPr>
    </w:lvl>
    <w:lvl w:ilvl="6" w:tplc="E79A9B54">
      <w:numFmt w:val="bullet"/>
      <w:lvlText w:val="•"/>
      <w:lvlJc w:val="left"/>
      <w:pPr>
        <w:ind w:left="6606" w:hanging="360"/>
      </w:pPr>
      <w:rPr>
        <w:rFonts w:hint="default"/>
        <w:lang w:val="en-US" w:eastAsia="en-US" w:bidi="en-US"/>
      </w:rPr>
    </w:lvl>
    <w:lvl w:ilvl="7" w:tplc="607031F8">
      <w:numFmt w:val="bullet"/>
      <w:lvlText w:val="•"/>
      <w:lvlJc w:val="left"/>
      <w:pPr>
        <w:ind w:left="7700" w:hanging="360"/>
      </w:pPr>
      <w:rPr>
        <w:rFonts w:hint="default"/>
        <w:lang w:val="en-US" w:eastAsia="en-US" w:bidi="en-US"/>
      </w:rPr>
    </w:lvl>
    <w:lvl w:ilvl="8" w:tplc="62D02A6C">
      <w:numFmt w:val="bullet"/>
      <w:lvlText w:val="•"/>
      <w:lvlJc w:val="left"/>
      <w:pPr>
        <w:ind w:left="8793" w:hanging="360"/>
      </w:pPr>
      <w:rPr>
        <w:rFonts w:hint="default"/>
        <w:lang w:val="en-US" w:eastAsia="en-US" w:bidi="en-US"/>
      </w:rPr>
    </w:lvl>
  </w:abstractNum>
  <w:abstractNum w:abstractNumId="3" w15:restartNumberingAfterBreak="0">
    <w:nsid w:val="5F6B5507"/>
    <w:multiLevelType w:val="hybridMultilevel"/>
    <w:tmpl w:val="8F7895CC"/>
    <w:lvl w:ilvl="0" w:tplc="28E89AFC">
      <w:numFmt w:val="bullet"/>
      <w:lvlText w:val="□"/>
      <w:lvlJc w:val="left"/>
      <w:pPr>
        <w:ind w:left="103" w:hanging="309"/>
      </w:pPr>
      <w:rPr>
        <w:rFonts w:ascii="MS Mincho" w:eastAsia="MS Mincho" w:hAnsi="MS Mincho" w:cs="MS Mincho" w:hint="default"/>
        <w:b/>
        <w:bCs/>
        <w:w w:val="99"/>
        <w:sz w:val="24"/>
        <w:szCs w:val="24"/>
      </w:rPr>
    </w:lvl>
    <w:lvl w:ilvl="1" w:tplc="6038C3CC">
      <w:numFmt w:val="bullet"/>
      <w:lvlText w:val="•"/>
      <w:lvlJc w:val="left"/>
      <w:pPr>
        <w:ind w:left="1125" w:hanging="309"/>
      </w:pPr>
      <w:rPr>
        <w:rFonts w:hint="default"/>
      </w:rPr>
    </w:lvl>
    <w:lvl w:ilvl="2" w:tplc="1CC4D7CE">
      <w:numFmt w:val="bullet"/>
      <w:lvlText w:val="•"/>
      <w:lvlJc w:val="left"/>
      <w:pPr>
        <w:ind w:left="2151" w:hanging="309"/>
      </w:pPr>
      <w:rPr>
        <w:rFonts w:hint="default"/>
      </w:rPr>
    </w:lvl>
    <w:lvl w:ilvl="3" w:tplc="AD6E01D8">
      <w:numFmt w:val="bullet"/>
      <w:lvlText w:val="•"/>
      <w:lvlJc w:val="left"/>
      <w:pPr>
        <w:ind w:left="3177" w:hanging="309"/>
      </w:pPr>
      <w:rPr>
        <w:rFonts w:hint="default"/>
      </w:rPr>
    </w:lvl>
    <w:lvl w:ilvl="4" w:tplc="F3BC320E">
      <w:numFmt w:val="bullet"/>
      <w:lvlText w:val="•"/>
      <w:lvlJc w:val="left"/>
      <w:pPr>
        <w:ind w:left="4203" w:hanging="309"/>
      </w:pPr>
      <w:rPr>
        <w:rFonts w:hint="default"/>
      </w:rPr>
    </w:lvl>
    <w:lvl w:ilvl="5" w:tplc="9132AE98">
      <w:numFmt w:val="bullet"/>
      <w:lvlText w:val="•"/>
      <w:lvlJc w:val="left"/>
      <w:pPr>
        <w:ind w:left="5229" w:hanging="309"/>
      </w:pPr>
      <w:rPr>
        <w:rFonts w:hint="default"/>
      </w:rPr>
    </w:lvl>
    <w:lvl w:ilvl="6" w:tplc="8AC04D5E">
      <w:numFmt w:val="bullet"/>
      <w:lvlText w:val="•"/>
      <w:lvlJc w:val="left"/>
      <w:pPr>
        <w:ind w:left="6255" w:hanging="309"/>
      </w:pPr>
      <w:rPr>
        <w:rFonts w:hint="default"/>
      </w:rPr>
    </w:lvl>
    <w:lvl w:ilvl="7" w:tplc="8C9E161A">
      <w:numFmt w:val="bullet"/>
      <w:lvlText w:val="•"/>
      <w:lvlJc w:val="left"/>
      <w:pPr>
        <w:ind w:left="7280" w:hanging="309"/>
      </w:pPr>
      <w:rPr>
        <w:rFonts w:hint="default"/>
      </w:rPr>
    </w:lvl>
    <w:lvl w:ilvl="8" w:tplc="3BE0613E">
      <w:numFmt w:val="bullet"/>
      <w:lvlText w:val="•"/>
      <w:lvlJc w:val="left"/>
      <w:pPr>
        <w:ind w:left="8306" w:hanging="309"/>
      </w:pPr>
      <w:rPr>
        <w:rFonts w:hint="default"/>
      </w:rPr>
    </w:lvl>
  </w:abstractNum>
  <w:num w:numId="1" w16cid:durableId="1396974979">
    <w:abstractNumId w:val="0"/>
  </w:num>
  <w:num w:numId="2" w16cid:durableId="497312868">
    <w:abstractNumId w:val="2"/>
  </w:num>
  <w:num w:numId="3" w16cid:durableId="1438865663">
    <w:abstractNumId w:val="3"/>
  </w:num>
  <w:num w:numId="4" w16cid:durableId="181607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FA"/>
    <w:rsid w:val="002318FA"/>
    <w:rsid w:val="007E00D4"/>
    <w:rsid w:val="008D0D2C"/>
    <w:rsid w:val="00AC62AF"/>
    <w:rsid w:val="00BB76DB"/>
    <w:rsid w:val="00D268B8"/>
    <w:rsid w:val="00E23CD3"/>
    <w:rsid w:val="00FA31D2"/>
    <w:rsid w:val="00FE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8C52"/>
  <w15:docId w15:val="{C517601F-CC9D-4B59-8394-56329553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727" w:hanging="30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57EABD5B5F1343BA4BC312F841A90D" ma:contentTypeVersion="3" ma:contentTypeDescription="Create a new document." ma:contentTypeScope="" ma:versionID="22cc02065a5f702dcf6a30b5d93fe103">
  <xsd:schema xmlns:xsd="http://www.w3.org/2001/XMLSchema" xmlns:xs="http://www.w3.org/2001/XMLSchema" xmlns:p="http://schemas.microsoft.com/office/2006/metadata/properties" xmlns:ns2="57930d46-8e6d-4d91-9761-be2cc98e6c4c" xmlns:ns3="http://schemas.microsoft.com/sharepoint/v4" targetNamespace="http://schemas.microsoft.com/office/2006/metadata/properties" ma:root="true" ma:fieldsID="2c5360f004f6551884ca12c0bcfa6b36" ns2:_="" ns3:_="">
    <xsd:import namespace="57930d46-8e6d-4d91-9761-be2cc98e6c4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0d46-8e6d-4d91-9761-be2cc98e6c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7930d46-8e6d-4d91-9761-be2cc98e6c4c">PROC-187-574</_dlc_DocId>
    <_dlc_DocIdUrl xmlns="57930d46-8e6d-4d91-9761-be2cc98e6c4c">
      <Url>http://portal.adaugeo.local/Interpath/BusOffice/_layouts/15/DocIdRedir.aspx?ID=PROC-187-574</Url>
      <Description>PROC-187-574</Description>
    </_dlc_DocIdUrl>
  </documentManagement>
</p:properties>
</file>

<file path=customXml/itemProps1.xml><?xml version="1.0" encoding="utf-8"?>
<ds:datastoreItem xmlns:ds="http://schemas.openxmlformats.org/officeDocument/2006/customXml" ds:itemID="{B7051ED1-71C8-4B7F-81DE-5AC1652C8159}">
  <ds:schemaRefs>
    <ds:schemaRef ds:uri="http://schemas.microsoft.com/sharepoint/events"/>
  </ds:schemaRefs>
</ds:datastoreItem>
</file>

<file path=customXml/itemProps2.xml><?xml version="1.0" encoding="utf-8"?>
<ds:datastoreItem xmlns:ds="http://schemas.openxmlformats.org/officeDocument/2006/customXml" ds:itemID="{A48FA993-90A1-4146-AD73-B1E3324B7664}">
  <ds:schemaRefs>
    <ds:schemaRef ds:uri="http://schemas.microsoft.com/sharepoint/v3/contenttype/forms"/>
  </ds:schemaRefs>
</ds:datastoreItem>
</file>

<file path=customXml/itemProps3.xml><?xml version="1.0" encoding="utf-8"?>
<ds:datastoreItem xmlns:ds="http://schemas.openxmlformats.org/officeDocument/2006/customXml" ds:itemID="{09666216-D3D9-46AE-A359-DD99B8A2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0d46-8e6d-4d91-9761-be2cc98e6c4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AC6FC-135B-4ADA-BE99-76AFC9550829}">
  <ds:schemaRefs>
    <ds:schemaRef ds:uri="http://purl.org/dc/dcmitype/"/>
    <ds:schemaRef ds:uri="http://www.w3.org/XML/1998/namespace"/>
    <ds:schemaRef ds:uri="http://purl.org/dc/elements/1.1/"/>
    <ds:schemaRef ds:uri="57930d46-8e6d-4d91-9761-be2cc98e6c4c"/>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CMS</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dc:description/>
  <cp:lastModifiedBy>Enrique Reyes</cp:lastModifiedBy>
  <cp:revision>2</cp:revision>
  <dcterms:created xsi:type="dcterms:W3CDTF">2023-10-10T23:16:00Z</dcterms:created>
  <dcterms:modified xsi:type="dcterms:W3CDTF">2023-10-10T23:16:00Z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2013</vt:lpwstr>
  </property>
  <property fmtid="{D5CDD505-2E9C-101B-9397-08002B2CF9AE}" pid="4" name="LastSaved">
    <vt:filetime>2020-06-24T00:00:00Z</vt:filetime>
  </property>
  <property fmtid="{D5CDD505-2E9C-101B-9397-08002B2CF9AE}" pid="5" name="_NewReviewCycle">
    <vt:lpwstr/>
  </property>
  <property fmtid="{D5CDD505-2E9C-101B-9397-08002B2CF9AE}" pid="6" name="ContentTypeId">
    <vt:lpwstr>0x0101009957EABD5B5F1343BA4BC312F841A90D</vt:lpwstr>
  </property>
  <property fmtid="{D5CDD505-2E9C-101B-9397-08002B2CF9AE}" pid="7" name="_dlc_DocIdItemGuid">
    <vt:lpwstr>8c58051d-6775-4a0d-b699-5f037aa560be</vt:lpwstr>
  </property>
</Properties>
</file>